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628D2">
      <w:pPr>
        <w:ind w:firstLine="709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Местная администрация поселения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Усть-Чульского сельсовета Аскизского муниципального района Республики Хакасия</w:t>
      </w:r>
    </w:p>
    <w:p w14:paraId="50C5010C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1. Местная администрация поселения (далее - администрация) является исполнительно-распорядительным органом местного самоуправления.</w:t>
      </w:r>
    </w:p>
    <w:p w14:paraId="4DF9FFB9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Деятельностью администрации руководит на основе единоначалия глава поселения.</w:t>
      </w:r>
    </w:p>
    <w:p w14:paraId="0D482E73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Администрация подотчетна Совету.</w:t>
      </w:r>
    </w:p>
    <w:p w14:paraId="58B6B802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4.Структура администрации утверждается Советом по представлению главы поселения.</w:t>
      </w:r>
    </w:p>
    <w:p w14:paraId="638C1B81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5.Администрация обладает правами юридического лица.</w:t>
      </w:r>
    </w:p>
    <w:p w14:paraId="1BECE3B9">
      <w:pPr>
        <w:ind w:firstLine="708" w:firstLineChars="0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Компетенция администрации</w:t>
      </w:r>
    </w:p>
    <w:p w14:paraId="30B23803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Администрация:</w:t>
      </w:r>
    </w:p>
    <w:p w14:paraId="7A69006B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1) разрабатывает проект местного бюджета, исполняет местный бюджет и готовит отчет об его исполнении, ведет реестр расходных обязательств поселения;</w:t>
      </w:r>
    </w:p>
    <w:p w14:paraId="7A9BEBA5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2) обеспечивает выполнение муниципальных правовых актов;</w:t>
      </w:r>
    </w:p>
    <w:p w14:paraId="077ED6C4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3) обеспечивает владение, пользование и распоряжение имуществом, находящимся в собственности поселения, ведет реестр муниципальной собственности поселения;</w:t>
      </w:r>
    </w:p>
    <w:p w14:paraId="1E3083DE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4) готовит ежегодный отчет главы поселения о положении дел в поселении;</w:t>
      </w:r>
    </w:p>
    <w:p w14:paraId="2C541747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5) осуществляет организационное, материально-техническое обеспечение деятельности органов местного самоуправления поселения;</w:t>
      </w:r>
    </w:p>
    <w:p w14:paraId="2230A5FD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6) осуществляет учет муниципального жилищного фонда;</w:t>
      </w:r>
    </w:p>
    <w:p w14:paraId="401C8F44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7) осуществляет в установленном порядке учет граждан в качестве нуждающихся в жилых помещениях, предоставляемых по договорам социального найма;</w:t>
      </w:r>
    </w:p>
    <w:p w14:paraId="27CB452C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8) предоставление в установленном порядке малоимущим гражданам по договорам социального найма жилых помещений муниципального жилищного фонда;</w:t>
      </w:r>
    </w:p>
    <w:p w14:paraId="50599902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9) осуществляет муниципальный жилищный контроль;</w:t>
      </w:r>
    </w:p>
    <w:p w14:paraId="37A0C388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10) принимает в установленном порядке решения о переводе жилых помещений в нежилые помещения и нежилых помещений в жилые помещения;</w:t>
      </w:r>
    </w:p>
    <w:p w14:paraId="565E47C9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11) участвует в предупреждении и ликвидации последствий чрезвычайных ситуаций в границах поселения;</w:t>
      </w:r>
    </w:p>
    <w:p w14:paraId="49338070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12) осуществляет муниципальный контроль в области охраны и использования особо охраняемых природных территорий местного значения;</w:t>
      </w:r>
    </w:p>
    <w:p w14:paraId="2E370558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13) осуществляет закупки товаров, работ, услуг для обеспечения муниципальных нужд;</w:t>
      </w:r>
    </w:p>
    <w:p w14:paraId="0B6D2F4D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14) обеспечивает условия для развития на территории поселения физической культуры, школьного сорта и массового спорта, организация проведения официальных физкультурно-оздоровительных и спортивных мероприятий поселения;</w:t>
      </w:r>
    </w:p>
    <w:p w14:paraId="2150F376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15) оказывает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14:paraId="748B416F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16) формирует архивный фонд поселения;</w:t>
      </w:r>
    </w:p>
    <w:p w14:paraId="0429DA91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17) присваивает адреса объектам адресации, изменяет, аннулирует адреса, </w:t>
      </w:r>
      <w:bookmarkStart w:id="2" w:name="_GoBack"/>
      <w:bookmarkEnd w:id="2"/>
      <w:r>
        <w:rPr>
          <w:rFonts w:hint="default" w:ascii="Times New Roman" w:hAnsi="Times New Roman" w:cs="Times New Roman"/>
          <w:sz w:val="24"/>
          <w:szCs w:val="24"/>
        </w:rPr>
        <w:t>присваивает наименования элементам улично-доро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ж</w:t>
      </w:r>
      <w:r>
        <w:rPr>
          <w:rFonts w:hint="default" w:ascii="Times New Roman" w:hAnsi="Times New Roman" w:cs="Times New Roman"/>
          <w:sz w:val="24"/>
          <w:szCs w:val="24"/>
        </w:rPr>
        <w:t>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наименования элементам планировочной структуры в границах поселения, изменяет, аннулирует такие наименования, размещают информацию в государственном адресном реестре;</w:t>
      </w:r>
    </w:p>
    <w:p w14:paraId="29DFED83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18) содержит места захоронения;</w:t>
      </w:r>
    </w:p>
    <w:p w14:paraId="49901138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19) создание условий для развития туризма;</w:t>
      </w:r>
    </w:p>
    <w:p w14:paraId="39F27B6B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20) определяет специально отведенные места для проведения встреч депутатов с избирателями, а также определяет перечень помещений, предоставляемых администрацией для проведения встреч депутатов с избирателями, и порядок их предоставления;</w:t>
      </w:r>
    </w:p>
    <w:p w14:paraId="0826C967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21) осуществляет мероприятия в сфере профилактики правонарушений, предусмотренных Федеральным законом «Об основах системы профилактики правонарушений в Российской Федерации»;</w:t>
      </w:r>
    </w:p>
    <w:p w14:paraId="7A903377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22) осуществляет меры по противодействию коррупции в границах поселений; </w:t>
      </w:r>
    </w:p>
    <w:p w14:paraId="500A966B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23) осуществляет иные полномочия в соответствии с федеральными законами, законами Республики Хакасия.</w:t>
      </w:r>
    </w:p>
    <w:p w14:paraId="67D4D79D">
      <w:pPr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Муниципальный контроль</w:t>
      </w:r>
    </w:p>
    <w:p w14:paraId="40D6D1D1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</w:rPr>
        <w:t>1. Организация и осуществление муниципального контроля за соблюдением требований, установленных муниципальными правовыми актами муниципального образования, а также требований, установленных федеральными законами, законами Республики Хакасия, в случаях, если соответствующие виды контроля относятся к вопросам местного значения, при осуществлении деятельности юридическими лицами, индивидуальными предпринимателями, реализуется в соответствии с Федеральным законом от 31.07.2020 № 248-ФЗ «О государственном контроле (надзоре) и муниципальном контроле в Российской Федерации».</w:t>
      </w:r>
    </w:p>
    <w:p w14:paraId="4142ED56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Органом местного самоуправления, уполномоченным на осуществление муниципального контроля на территории муниципального образования, является администрация. </w:t>
      </w:r>
    </w:p>
    <w:p w14:paraId="0BF5269A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Организационная структура, полномочия, функции, порядок деятельности органа местного самоуправления, уполномоченного на осуществление муниципального контроля, определение перечня должностных лиц и их полномочий при осуществлении муниципального контроля устанавливаются муниципальными правовыми актами, принимаемыми Советом депутатов.</w:t>
      </w:r>
    </w:p>
    <w:p w14:paraId="2BB8C2EE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Муниципальный контроль подлежит осуществлению при наличии в границах поселения объектов соответствующего вида контроля. </w:t>
      </w:r>
    </w:p>
    <w:p w14:paraId="6D853B8C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К полномочиям администрации поселения относятся:</w:t>
      </w:r>
    </w:p>
    <w:p w14:paraId="011D18EA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1) организация и осуществление муниципального контроля на территории поселения;</w:t>
      </w:r>
    </w:p>
    <w:p w14:paraId="58D6E40A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2) иные полномочия в соответствии с Федеральным законом от 31 июля 2020 года № 248-ФЗ «О государственном контроле (надзоре) и муниципальном контроле в Российской Федерации», другими федеральными законами. </w:t>
      </w:r>
    </w:p>
    <w:p w14:paraId="7DC6DE47">
      <w:pPr>
        <w:ind w:firstLine="708" w:firstLineChars="0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Организация муниципальной службы</w:t>
      </w:r>
    </w:p>
    <w:p w14:paraId="0EB54E53">
      <w:pPr>
        <w:pStyle w:val="9"/>
        <w:ind w:left="0" w:leftChars="0" w:firstLine="708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Муниципальная служба - профессиональная деятельность граждан Российской Федерации, граждан иностранных государств - участников международных договоров Российской Федерации, в соответствии с которыми иностранные граждане имеют право находиться на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муниципальной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службе</w:t>
      </w:r>
      <w:r>
        <w:rPr>
          <w:rFonts w:hint="default" w:ascii="Times New Roman" w:hAnsi="Times New Roman" w:cs="Times New Roman"/>
          <w:sz w:val="24"/>
          <w:szCs w:val="24"/>
        </w:rPr>
        <w:t>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14:paraId="6C758BF3">
      <w:pPr>
        <w:pStyle w:val="8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Под должностным лицом местного самоуправления понимается лицо, замещающее муниципальную должность или заключившее контракт (трудовой договор), наделенное в соответствии с уставом муниципального образования исполнительно-распорядительными полномочиями по решению вопросов непосредственного обеспечения жизнедеятельности населения и (или) по организации деятельности органа местного самоуправления.</w:t>
      </w:r>
    </w:p>
    <w:p w14:paraId="7C947A9A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Правовое регулирование муниципальной службы, включая требования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федеральным законом, а также принимаемыми в соответствии с ним законами Республики Хакасия, настоящим уставом и иными муниципальными правовыми актами.</w:t>
      </w:r>
    </w:p>
    <w:p w14:paraId="541A724A">
      <w:pPr>
        <w:pStyle w:val="4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3DD5E36A">
      <w:pPr>
        <w:pStyle w:val="4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Должности муниципальной службы</w:t>
      </w:r>
    </w:p>
    <w:p w14:paraId="6A8A04F1">
      <w:pPr>
        <w:pStyle w:val="9"/>
        <w:ind w:firstLine="70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</w:t>
      </w:r>
    </w:p>
    <w:p w14:paraId="64943458">
      <w:pPr>
        <w:pStyle w:val="9"/>
        <w:ind w:firstLine="70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Должность муниципальной службы - должность в органе местного самоуправления, который образуется в соответствии с  уставом,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14:paraId="22B0B8A9">
      <w:pPr>
        <w:pStyle w:val="8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Должности муниципальной службы устанавливаются муниципальными правовыми актами в соответствии с реестром должностей муниципальной службы в Республике Хакасия, утверждаемым законом Республики Хакасия.</w:t>
      </w:r>
    </w:p>
    <w:p w14:paraId="4E18738B">
      <w:pPr>
        <w:pStyle w:val="8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Одновременно с установлением должности муниципальной службы утверждается должностная инструкция по данной должности, содержащая квалификационные требования для ее замещения и конкретные обязанности по исполнению либо обеспечению исполнения полномочий соответствующего органа местного самоуправления.</w:t>
      </w:r>
    </w:p>
    <w:p w14:paraId="2B09471A">
      <w:pPr>
        <w:pStyle w:val="8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Для урегулирования конфликта интересов в органах местного самоуправления, в порядке, определяемом муниципальным правовым актом, могут образовываться комиссии по урегулированию конфликта интересов.</w:t>
      </w:r>
    </w:p>
    <w:p w14:paraId="4F0652AA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A306F33">
      <w:pPr>
        <w:ind w:firstLine="709"/>
        <w:jc w:val="both"/>
        <w:outlineLvl w:val="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ЭКОНОМИЧЕСКАЯ ОСНОВА МЕСТНОГО САМОУПРАВЛЕНИЯ</w:t>
      </w:r>
    </w:p>
    <w:p w14:paraId="6A64B683">
      <w:pPr>
        <w:ind w:firstLine="709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58E13C8">
      <w:pPr>
        <w:pStyle w:val="4"/>
        <w:spacing w:before="0" w:beforeAutospacing="0" w:after="0" w:afterAutospacing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Муниципальное имущество. Владение, пользование и распоряжение муниципальным имуществом</w:t>
      </w:r>
    </w:p>
    <w:p w14:paraId="38EAD2B1">
      <w:pPr>
        <w:pStyle w:val="9"/>
        <w:ind w:firstLine="70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</w:t>
      </w:r>
    </w:p>
    <w:p w14:paraId="7D7F8E7E">
      <w:pPr>
        <w:pStyle w:val="9"/>
        <w:ind w:firstLine="70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В собственности муниципального образования может находиться имущество, перечень которого определен частью 1 статьи 63 Федерального закона № 33-ФЗ. </w:t>
      </w:r>
    </w:p>
    <w:p w14:paraId="37764C6A">
      <w:pPr>
        <w:pStyle w:val="9"/>
        <w:ind w:firstLine="70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Органы местного самоуправления поселения от имени муниципального образования самостоятельно владеют, пользуются и распоряжаются муниципальным имуществом в порядке, установленном </w:t>
      </w:r>
      <w:r>
        <w:rPr>
          <w:rStyle w:val="11"/>
          <w:rFonts w:hint="default" w:ascii="Times New Roman" w:hAnsi="Times New Roman" w:cs="Times New Roman"/>
          <w:sz w:val="24"/>
          <w:szCs w:val="24"/>
        </w:rPr>
        <w:t>Конституцией Российской Федерации</w:t>
      </w:r>
      <w:r>
        <w:rPr>
          <w:rFonts w:hint="default" w:ascii="Times New Roman" w:hAnsi="Times New Roman" w:cs="Times New Roman"/>
          <w:sz w:val="24"/>
          <w:szCs w:val="24"/>
        </w:rPr>
        <w:t>, федеральными законами, настоящим Уставом и решениями Совета.</w:t>
      </w:r>
    </w:p>
    <w:p w14:paraId="1D7C3F05">
      <w:pPr>
        <w:pStyle w:val="8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Глава поселения 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14:paraId="2B7A35E8">
      <w:pPr>
        <w:pStyle w:val="9"/>
        <w:ind w:firstLine="70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Порядок и условия приватизации муниципального имущества определяются нормативными правовыми актами Совета в соответствии с федеральными законами.</w:t>
      </w:r>
    </w:p>
    <w:p w14:paraId="597E8C86">
      <w:pPr>
        <w:pStyle w:val="9"/>
        <w:ind w:firstLine="70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Доходы от использования и приватизации муниципального имущества поступают в местный бюджет.</w:t>
      </w:r>
    </w:p>
    <w:p w14:paraId="2A6FB775">
      <w:pPr>
        <w:ind w:firstLine="708" w:firstLineChars="0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Бюджет поселения</w:t>
      </w:r>
    </w:p>
    <w:p w14:paraId="11C2B000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1. Поселение имеет собственный бюджет (местный бюджет).</w:t>
      </w:r>
    </w:p>
    <w:p w14:paraId="5B776A28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Бюджет поселения разрабатывается и утверждается в форме решения Совета.</w:t>
      </w:r>
    </w:p>
    <w:p w14:paraId="729EA8D9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Бюджетные полномочия поселения устанавливаются Бюджетным кодексом Российской Федерации.</w:t>
      </w:r>
    </w:p>
    <w:p w14:paraId="42E16854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Составление и рассмотрение проекта местного бюджета, утверждение и исполнение местного бюджета, осуществление контроля за его исполнением,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требований, установленных Бюджетным кодексом Российской Федерации.</w:t>
      </w:r>
    </w:p>
    <w:p w14:paraId="43EAA99B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опубликованию.</w:t>
      </w:r>
    </w:p>
    <w:p w14:paraId="5E55F5CF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Расходы местного бюджета</w:t>
      </w:r>
    </w:p>
    <w:p w14:paraId="538B6B50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</w:t>
      </w:r>
    </w:p>
    <w:p w14:paraId="2999F9E0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Формирование расходов местного бюджета осуществляется в соответствии с расходными обязательствами муниципального образования, устанавливаемыми и исполняемыми органами местного самоуправления муниципального образования в соответствии с требованиями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"https://pravo-search.minjust.ru/bigs/showDocument.html?id=8F21B21C-A408-42C4-B9FE-A939B863C84A" \t "_blank"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Бюджетного кодекса Российской Федерации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1A733AA9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Федерации.</w:t>
      </w:r>
    </w:p>
    <w:p w14:paraId="1B562799">
      <w:pPr>
        <w:pStyle w:val="12"/>
        <w:shd w:val="clear" w:color="auto" w:fill="auto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  <w:lang w:bidi="ru-RU"/>
        </w:rPr>
      </w:pPr>
      <w:bookmarkStart w:id="0" w:name="bookmark84"/>
      <w:bookmarkStart w:id="1" w:name="bookmark83"/>
    </w:p>
    <w:p w14:paraId="160AD87E">
      <w:pPr>
        <w:pStyle w:val="12"/>
        <w:shd w:val="clear" w:color="auto" w:fill="auto"/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bidi="ru-RU"/>
        </w:rPr>
        <w:t xml:space="preserve"> Доходы местного бюджета</w:t>
      </w:r>
      <w:bookmarkEnd w:id="0"/>
      <w:bookmarkEnd w:id="1"/>
    </w:p>
    <w:p w14:paraId="5C93192C">
      <w:pPr>
        <w:pStyle w:val="12"/>
        <w:shd w:val="clear" w:color="auto" w:fill="auto"/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40910158">
      <w:pPr>
        <w:pStyle w:val="13"/>
        <w:shd w:val="clear" w:color="auto" w:fill="auto"/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bidi="ru-RU"/>
        </w:rPr>
        <w:t>Формирование доходов местного бюджета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14:paraId="5B960970">
      <w:pPr>
        <w:ind w:firstLine="709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7D7A32A">
      <w:pPr>
        <w:ind w:firstLine="709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Составление и рассмотрение проекта местного бюджета, утверждение местного бюджета</w:t>
      </w:r>
    </w:p>
    <w:p w14:paraId="640D81EC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 1. Составление проекта местного бюджета - исключительная прерогатива администрации. Порядок и сроки составления проекта местного бюджета устанавливаются администрацией с соблюдением требований, устанавливаемых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"https://pravo-search.minjust.ru/bigs/showDocument.html?id=8F21B21C-A408-42C4-B9FE-A939B863C84A" \t "_blank"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Бюджетным кодексом Российской Федерации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 xml:space="preserve"> и муниципальным правовым актом Совета.</w:t>
      </w:r>
    </w:p>
    <w:p w14:paraId="07EF3A9C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В решении о местном бюджете должны содержаться основные характеристики местного бюджета, к которым относятся общий объем доходов местного бюджета, общий объем расходов, дефицит (профицит) местного бюджета, а также иные показатели, установленные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"https://pravo-search.minjust.ru/bigs/showDocument.html?id=8F21B21C-A408-42C4-B9FE-A939B863C84A" \t "_blank"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Бюджетным кодексом Российской Федерации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 xml:space="preserve">, муниципальными правовыми актами Совета (кроме решения о местном бюджете). </w:t>
      </w:r>
    </w:p>
    <w:p w14:paraId="05F4EC04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Администрация вносит проект решения о бюджете поселения на очередной финансовый год на рассмотрение Совета депутатов в сроки, установленные муниципальным правовым актом Совета депутатов, но не позднее 15 ноября текущего года. Одновременно с проектом бюджета Совету представляются документы и материалы в соответствии с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"https://pravo-search.minjust.ru/bigs/showDocument.html?id=8F21B21C-A408-42C4-B9FE-A939B863C84A" \t "_blank"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Бюджетным кодексом Российской Федерации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1BAA693F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Совет рассматривает и утверждает внесенный проект решения о бюджете поселения. Порядок рассмотрения проекта решения о бюджете и его утверждения определяется решением Совета в соответствии с требованиями Бюджетного кодекса Российской Федерации.</w:t>
      </w:r>
    </w:p>
    <w:p w14:paraId="7902404A">
      <w:pPr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Исполнение местного бюджета, контроль за исполнением местного бюджета</w:t>
      </w:r>
    </w:p>
    <w:p w14:paraId="39500093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1. Исполнение местного бюджета обеспечивается администрацией.</w:t>
      </w:r>
    </w:p>
    <w:p w14:paraId="519AA73B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Местный бюджет исполняется на основе единства кассы и подведомственности расходов.</w:t>
      </w:r>
    </w:p>
    <w:p w14:paraId="0F1E9BD2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Совет осуществляет контроль за исполнением местного бюджета в ходе рассмотрения отдельных вопросов исполнения местного бюджета на своих заседаниях, заседаниях комиссий, рабочих групп, в ходе проводимых Советом слушаний и в связи с депутатскими запросами.</w:t>
      </w:r>
    </w:p>
    <w:p w14:paraId="54BDC54C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Администрация предоставляет всю необходимую информацию Совету в пределах его компетенции по бюджетным вопросам, установленной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"https://pravo-search.minjust.ru/bigs/showDocument.html?id=15D4560C-D530-4955-BF7E-F734337AE80B" \t "_blank"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Конституцией Российской Федерации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"https://pravo-search.minjust.ru/bigs/showDocument.html?id=8F21B21C-A408-42C4-B9FE-A939B863C84A" \t "_blank"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Бюджетным кодексом Российской Федерации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>, иными нормативными правовыми актами Российской Федерации, для обеспечения его полномочий.</w:t>
      </w:r>
    </w:p>
    <w:p w14:paraId="4815A85E">
      <w:pPr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Составление и утверждение отчета об исполнении местного бюджета</w:t>
      </w:r>
    </w:p>
    <w:p w14:paraId="07983DE0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1. Отчет об исполнении местного бюджета составляется администрацией.</w:t>
      </w:r>
    </w:p>
    <w:p w14:paraId="20F2FCB1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Отчет об исполнении местного бюджета является ежеквартальным. </w:t>
      </w:r>
    </w:p>
    <w:p w14:paraId="2E672A66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Отчет об исполнении местного бюджета за первый квартал, полугодие и девять месяцев текущего финансового года утверждается администрацией и направляется в Совет и ревизионную комиссию поселения.</w:t>
      </w:r>
    </w:p>
    <w:p w14:paraId="60A947A2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Годовой отчет об исполнении местного бюджета утверждается муниципальным правовым актом Совета.</w:t>
      </w:r>
    </w:p>
    <w:p w14:paraId="45D7B308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Порядок представления,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Федерации.</w:t>
      </w:r>
    </w:p>
    <w:p w14:paraId="4E45D99D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бюджета.</w:t>
      </w:r>
    </w:p>
    <w:p w14:paraId="384C384D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14:paraId="77F9E374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 Годовой отчет об исполнении местного бюджета представляется администрацией в Совет не позднее 1 мая текущего года.</w:t>
      </w:r>
    </w:p>
    <w:p w14:paraId="443FB436">
      <w:pPr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Закупки для обеспечения муниципальных нужд</w:t>
      </w:r>
    </w:p>
    <w:p w14:paraId="6DD0F01D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490ACBE1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Закупки товаров, работ, услуг для обеспечения муниципальных нужд осуществляются за счет средств местного бюджета, если иное не предусмотрено Федеральным законом № 33-ФЗ.</w:t>
      </w:r>
    </w:p>
    <w:p w14:paraId="642353C2">
      <w:pPr>
        <w:pStyle w:val="4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2F"/>
    <w:rsid w:val="004C6AD8"/>
    <w:rsid w:val="00A6462F"/>
    <w:rsid w:val="00C20ED9"/>
    <w:rsid w:val="00E542F1"/>
    <w:rsid w:val="227D29CB"/>
    <w:rsid w:val="35925F32"/>
    <w:rsid w:val="617954F3"/>
    <w:rsid w:val="76F3472C"/>
    <w:rsid w:val="7D65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basedOn w:val="1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22"/>
    <w:rPr>
      <w:b/>
      <w:bCs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customStyle="1" w:styleId="9">
    <w:name w:val="text"/>
    <w:basedOn w:val="1"/>
    <w:uiPriority w:val="0"/>
    <w:pPr>
      <w:suppressAutoHyphens/>
      <w:ind w:firstLine="567"/>
      <w:jc w:val="both"/>
    </w:pPr>
    <w:rPr>
      <w:rFonts w:ascii="Arial" w:hAnsi="Arial"/>
      <w:szCs w:val="20"/>
      <w:lang w:eastAsia="ar-SA"/>
    </w:rPr>
  </w:style>
  <w:style w:type="character" w:customStyle="1" w:styleId="10">
    <w:name w:val="ep"/>
    <w:qFormat/>
    <w:uiPriority w:val="0"/>
  </w:style>
  <w:style w:type="character" w:customStyle="1" w:styleId="11">
    <w:name w:val="Гиперссылка1"/>
    <w:uiPriority w:val="0"/>
  </w:style>
  <w:style w:type="paragraph" w:customStyle="1" w:styleId="12">
    <w:name w:val="Заголовок №2"/>
    <w:basedOn w:val="1"/>
    <w:qFormat/>
    <w:uiPriority w:val="0"/>
    <w:pPr>
      <w:widowControl w:val="0"/>
      <w:shd w:val="clear" w:color="auto" w:fill="FFFFFF"/>
      <w:spacing w:after="360" w:line="0" w:lineRule="atLeast"/>
      <w:outlineLvl w:val="1"/>
    </w:pPr>
    <w:rPr>
      <w:rFonts w:ascii="Times New Roman" w:hAnsi="Times New Roman" w:eastAsia="Times New Roman" w:cs="Times New Roman"/>
      <w:b/>
      <w:bCs/>
      <w:spacing w:val="-1"/>
      <w:sz w:val="26"/>
      <w:szCs w:val="26"/>
    </w:rPr>
  </w:style>
  <w:style w:type="paragraph" w:customStyle="1" w:styleId="13">
    <w:name w:val="Основной текст5"/>
    <w:basedOn w:val="1"/>
    <w:qFormat/>
    <w:uiPriority w:val="0"/>
    <w:pPr>
      <w:widowControl w:val="0"/>
      <w:shd w:val="clear" w:color="auto" w:fill="FFFFFF"/>
      <w:spacing w:after="60" w:line="0" w:lineRule="atLeast"/>
      <w:jc w:val="right"/>
    </w:pPr>
    <w:rPr>
      <w:rFonts w:ascii="Times New Roman" w:hAnsi="Times New Roman" w:eastAsia="Times New Roman" w:cs="Times New Roman"/>
      <w:spacing w:val="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292</Words>
  <Characters>1671</Characters>
  <Lines>13</Lines>
  <Paragraphs>3</Paragraphs>
  <TotalTime>6</TotalTime>
  <ScaleCrop>false</ScaleCrop>
  <LinksUpToDate>false</LinksUpToDate>
  <CharactersWithSpaces>1960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2026-03-10T03:40:00Z</dcterms:created>
  <dc:creator>Admin</dc:creator>
  <cp:lastModifiedBy>user</cp:lastModifiedBy>
  <cp:lastPrinted>2026-03-20T05:09:00Z</cp:lastPrinted>
  <dcterms:modified xsi:type="dcterms:W3CDTF">2026-03-23T07:20:03Z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C20F745000F44DCE8CF78E97FFB27A76_13</vt:lpwstr>
  </property>
</Properties>
</file>